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7D5" w:rsidRPr="002D6F61" w:rsidRDefault="002D6F61" w:rsidP="002D6F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-641985</wp:posOffset>
            </wp:positionV>
            <wp:extent cx="9353550" cy="6362700"/>
            <wp:effectExtent l="19050" t="0" r="0" b="0"/>
            <wp:wrapTight wrapText="bothSides">
              <wp:wrapPolygon edited="0">
                <wp:start x="-44" y="0"/>
                <wp:lineTo x="-44" y="21535"/>
                <wp:lineTo x="21600" y="21535"/>
                <wp:lineTo x="21600" y="0"/>
                <wp:lineTo x="-44" y="0"/>
              </wp:wrapPolygon>
            </wp:wrapTight>
            <wp:docPr id="1" name="Рисунок 1" descr="D:\2021-2022 раб.прог\ОБЖ 11кл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21-2022 раб.прог\ОБЖ 11кл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898" t="7214" r="4532" b="10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0" cy="636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37D5" w:rsidRDefault="001D37D5" w:rsidP="001D37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 по предмету</w:t>
      </w:r>
    </w:p>
    <w:p w:rsidR="001D37D5" w:rsidRDefault="001D37D5" w:rsidP="001D37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C4289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Основы безопасности жизнедеятельности</w:t>
      </w:r>
    </w:p>
    <w:p w:rsidR="001D37D5" w:rsidRDefault="001D37D5" w:rsidP="001D37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1D37D5" w:rsidRDefault="001D37D5" w:rsidP="001D37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Класс             11</w:t>
      </w:r>
    </w:p>
    <w:p w:rsidR="001D37D5" w:rsidRDefault="001D37D5" w:rsidP="001D37D5">
      <w:pPr>
        <w:tabs>
          <w:tab w:val="center" w:pos="1843"/>
        </w:tabs>
        <w:rPr>
          <w:rFonts w:ascii="Times New Roman" w:hAnsi="Times New Roman" w:cs="Times New Roman"/>
          <w:b/>
          <w:sz w:val="24"/>
          <w:szCs w:val="24"/>
        </w:rPr>
      </w:pPr>
    </w:p>
    <w:p w:rsidR="001D37D5" w:rsidRDefault="001D37D5" w:rsidP="001D37D5">
      <w:pPr>
        <w:tabs>
          <w:tab w:val="center" w:pos="1843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        </w:t>
      </w:r>
      <w:r>
        <w:rPr>
          <w:rFonts w:ascii="Times New Roman" w:hAnsi="Times New Roman" w:cs="Times New Roman"/>
          <w:sz w:val="24"/>
          <w:szCs w:val="24"/>
        </w:rPr>
        <w:t xml:space="preserve">Аскаров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Мансур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Зявдатович</w:t>
      </w:r>
      <w:proofErr w:type="spellEnd"/>
    </w:p>
    <w:p w:rsidR="001D37D5" w:rsidRDefault="001D37D5" w:rsidP="001D37D5">
      <w:pPr>
        <w:rPr>
          <w:rFonts w:ascii="Times New Roman" w:hAnsi="Times New Roman" w:cs="Times New Roman"/>
          <w:b/>
          <w:sz w:val="24"/>
          <w:szCs w:val="24"/>
        </w:rPr>
      </w:pPr>
    </w:p>
    <w:p w:rsidR="001D37D5" w:rsidRDefault="001D37D5" w:rsidP="001D37D5">
      <w:pPr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</w:t>
      </w:r>
    </w:p>
    <w:p w:rsidR="001D37D5" w:rsidRDefault="001D37D5" w:rsidP="001D37D5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  </w:t>
      </w:r>
      <w:r>
        <w:rPr>
          <w:rFonts w:ascii="Times New Roman" w:hAnsi="Times New Roman" w:cs="Times New Roman"/>
          <w:sz w:val="24"/>
          <w:szCs w:val="24"/>
        </w:rPr>
        <w:t>35 часов; в неделю 1 час</w:t>
      </w:r>
    </w:p>
    <w:p w:rsidR="001D37D5" w:rsidRDefault="001D37D5" w:rsidP="001D37D5">
      <w:pPr>
        <w:rPr>
          <w:rFonts w:ascii="Times New Roman" w:hAnsi="Times New Roman" w:cs="Times New Roman"/>
        </w:rPr>
      </w:pPr>
    </w:p>
    <w:p w:rsidR="001D37D5" w:rsidRDefault="001D37D5" w:rsidP="001D37D5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разработана на основе авторской программы по курсу «Основы безопасности жизнедеятельности» для 10–11 классов общеобразовательных учреждений (авторы программы – С.В.Ким, В. А. Горский),. под общ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ед. С.В.Ким. – М.: </w:t>
      </w:r>
      <w:proofErr w:type="spellStart"/>
      <w:r>
        <w:rPr>
          <w:rFonts w:ascii="Times New Roman" w:hAnsi="Times New Roman" w:cs="Times New Roman"/>
        </w:rPr>
        <w:t>Издателский</w:t>
      </w:r>
      <w:proofErr w:type="spellEnd"/>
      <w:r>
        <w:rPr>
          <w:rFonts w:ascii="Times New Roman" w:hAnsi="Times New Roman" w:cs="Times New Roman"/>
        </w:rPr>
        <w:t xml:space="preserve"> цент «</w:t>
      </w:r>
      <w:proofErr w:type="spellStart"/>
      <w:r>
        <w:rPr>
          <w:rFonts w:ascii="Times New Roman" w:hAnsi="Times New Roman" w:cs="Times New Roman"/>
        </w:rPr>
        <w:t>Вентана-Граф</w:t>
      </w:r>
      <w:proofErr w:type="spellEnd"/>
      <w:r>
        <w:rPr>
          <w:rFonts w:ascii="Times New Roman" w:hAnsi="Times New Roman" w:cs="Times New Roman"/>
        </w:rPr>
        <w:t xml:space="preserve">», 2020, и в соответствии с федеральным компонентом Государственного стандарта среднего (полного) общего образования. </w:t>
      </w:r>
    </w:p>
    <w:p w:rsidR="001D37D5" w:rsidRDefault="001D37D5" w:rsidP="001D37D5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D37D5" w:rsidRDefault="001D37D5" w:rsidP="001D37D5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Учебно-методический компле</w:t>
      </w:r>
      <w:proofErr w:type="gramStart"/>
      <w:r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1D37D5" w:rsidRDefault="001D37D5" w:rsidP="001D37D5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Основы безопасности жизнедеятельности: учеб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д</w:t>
      </w:r>
      <w:proofErr w:type="gramEnd"/>
      <w:r>
        <w:rPr>
          <w:rFonts w:ascii="Times New Roman" w:hAnsi="Times New Roman" w:cs="Times New Roman"/>
        </w:rPr>
        <w:t xml:space="preserve">ля учащихся 11 </w:t>
      </w:r>
      <w:proofErr w:type="spellStart"/>
      <w:r>
        <w:rPr>
          <w:rFonts w:ascii="Times New Roman" w:hAnsi="Times New Roman" w:cs="Times New Roman"/>
        </w:rPr>
        <w:t>кл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общеобразоват</w:t>
      </w:r>
      <w:proofErr w:type="spellEnd"/>
      <w:r>
        <w:rPr>
          <w:rFonts w:ascii="Times New Roman" w:hAnsi="Times New Roman" w:cs="Times New Roman"/>
        </w:rPr>
        <w:t>. учреждений / С.В.Ким, В. А. Горский. – М: Издательский цент «</w:t>
      </w:r>
      <w:proofErr w:type="spellStart"/>
      <w:r>
        <w:rPr>
          <w:rFonts w:ascii="Times New Roman" w:hAnsi="Times New Roman" w:cs="Times New Roman"/>
        </w:rPr>
        <w:t>Вентана-Граф</w:t>
      </w:r>
      <w:proofErr w:type="spellEnd"/>
      <w:r>
        <w:rPr>
          <w:rFonts w:ascii="Times New Roman" w:hAnsi="Times New Roman" w:cs="Times New Roman"/>
        </w:rPr>
        <w:t>», 2020</w:t>
      </w:r>
    </w:p>
    <w:p w:rsidR="001D37D5" w:rsidRDefault="001D37D5" w:rsidP="001D37D5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1D37D5" w:rsidRDefault="001D37D5" w:rsidP="001D37D5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C4289F" w:rsidRDefault="00D22C33" w:rsidP="00D22C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</w:t>
      </w:r>
    </w:p>
    <w:p w:rsidR="00C4289F" w:rsidRDefault="00C4289F" w:rsidP="00D22C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2DE5" w:rsidRPr="00FE2DE5" w:rsidRDefault="00C4289F" w:rsidP="00D22C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</w:t>
      </w:r>
      <w:r w:rsidR="00D22C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FE2DE5"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:rsidR="00FE2DE5" w:rsidRPr="00FE2DE5" w:rsidRDefault="00FE2DE5" w:rsidP="00FE2DE5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разработана на основе Федерального компонента государственных образовательных стандартов начального общего, основного общего и среднего (полного) образования, утвержденного приказом Министерства образования и науки РФ от 05.03.2004 №1089, но основе примерной программой основного общего образования и авторской  программы: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общей редакцией С.В. Ким, В.А. Горский. Сборник: «Программы общеобразовательных учреждений. Основы безопасности жизнедеятельности. 5-11 классы» под общей редакцией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од общей редакцией С.В. Ким, В.А. Горский. Издательский центр «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», 2020.</w:t>
      </w:r>
    </w:p>
    <w:p w:rsidR="00FE2DE5" w:rsidRPr="00FE2DE5" w:rsidRDefault="00FE2DE5" w:rsidP="00FE2D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</w:t>
      </w:r>
    </w:p>
    <w:tbl>
      <w:tblPr>
        <w:tblW w:w="14833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9"/>
        <w:gridCol w:w="4201"/>
        <w:gridCol w:w="3757"/>
        <w:gridCol w:w="5406"/>
      </w:tblGrid>
      <w:tr w:rsidR="00FE2DE5" w:rsidRPr="00FE2DE5" w:rsidTr="00FE2DE5"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4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программы</w:t>
            </w:r>
          </w:p>
        </w:tc>
        <w:tc>
          <w:tcPr>
            <w:tcW w:w="3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Автор, составитель программы</w:t>
            </w:r>
          </w:p>
        </w:tc>
        <w:tc>
          <w:tcPr>
            <w:tcW w:w="5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Издательство,  год издания</w:t>
            </w:r>
          </w:p>
        </w:tc>
      </w:tr>
      <w:tr w:rsidR="00D22C33" w:rsidRPr="00FE2DE5" w:rsidTr="00FE2DE5"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класс</w:t>
            </w:r>
          </w:p>
        </w:tc>
        <w:tc>
          <w:tcPr>
            <w:tcW w:w="4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 по курсу «Основы безопасности жизнедеятельности» для 5-11 классов  общеобразовательных учреждений»</w:t>
            </w:r>
          </w:p>
        </w:tc>
        <w:tc>
          <w:tcPr>
            <w:tcW w:w="3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общей редакцией С.В. Ким, В.А. Горский.</w:t>
            </w:r>
          </w:p>
        </w:tc>
        <w:tc>
          <w:tcPr>
            <w:tcW w:w="5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Издательский центр «</w:t>
            </w:r>
            <w:proofErr w:type="spellStart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Вентана-Граф</w:t>
            </w:r>
            <w:proofErr w:type="spellEnd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2020</w:t>
            </w:r>
          </w:p>
        </w:tc>
      </w:tr>
      <w:tr w:rsidR="00D22C33" w:rsidRPr="00FE2DE5" w:rsidTr="00FE2DE5"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E2DE5" w:rsidRPr="00FE2DE5" w:rsidRDefault="00FE2DE5" w:rsidP="00FE2DE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Программа реализуется на основе использования  учебников:  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Под редакцией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 П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од общей редакцией С.В. Ким, В.А. Горский. «Основы Безопасности жизнедеятельности 10-11 класс», Москва. Издательский центр «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», 2020.</w:t>
      </w:r>
    </w:p>
    <w:p w:rsidR="00FE2DE5" w:rsidRPr="00FE2DE5" w:rsidRDefault="00FE2DE5" w:rsidP="00FE2DE5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Нормативно-правовые документы, обеспечивающие реализацию программы:</w:t>
      </w:r>
    </w:p>
    <w:p w:rsidR="00FE2DE5" w:rsidRPr="00FE2DE5" w:rsidRDefault="00FE2DE5" w:rsidP="00FE2DE5">
      <w:pPr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РФ.</w:t>
      </w:r>
    </w:p>
    <w:p w:rsidR="00FE2DE5" w:rsidRPr="00FE2DE5" w:rsidRDefault="00FE2DE5" w:rsidP="00FE2DE5">
      <w:pPr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 закон "Об образовании в Российской Федерации" (от 29.12.2012 N 273-ФЗ).</w:t>
      </w:r>
    </w:p>
    <w:p w:rsidR="00FE2DE5" w:rsidRPr="00FE2DE5" w:rsidRDefault="00FE2DE5" w:rsidP="00FE2DE5">
      <w:pPr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Минобразования России № 1089 от 05.03.2004г. «Об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образования»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ред. Приказов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23.06.2015г. №609.</w:t>
      </w:r>
    </w:p>
    <w:p w:rsidR="00FE2DE5" w:rsidRPr="00FE2DE5" w:rsidRDefault="00FE2DE5" w:rsidP="00FE2DE5">
      <w:pPr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Стратегия национальной безопасности Российской Федерации до 2020 г. от 12.05.2009г.</w:t>
      </w:r>
    </w:p>
    <w:p w:rsidR="00FE2DE5" w:rsidRPr="00FE2DE5" w:rsidRDefault="00FE2DE5" w:rsidP="00FE2DE5">
      <w:pPr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компонент государственных образовательных стандартов начального общего, основного общего и среднего (полного) образования</w:t>
      </w:r>
    </w:p>
    <w:p w:rsidR="00FE2DE5" w:rsidRPr="00FE2DE5" w:rsidRDefault="00FE2DE5" w:rsidP="00FE2DE5">
      <w:pPr>
        <w:numPr>
          <w:ilvl w:val="0"/>
          <w:numId w:val="2"/>
        </w:numPr>
        <w:spacing w:after="0" w:line="240" w:lineRule="auto"/>
        <w:ind w:left="10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Общая характеристика  учебного предмета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Целью 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 предмета  в основной школе  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Образовательный процесс учебного предмета «Основы безопасности жизнедеятельности» направлен на решение следующих </w:t>
      </w: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задач:</w:t>
      </w:r>
    </w:p>
    <w:p w:rsidR="00FE2DE5" w:rsidRPr="00FE2DE5" w:rsidRDefault="00FE2DE5" w:rsidP="00FE2DE5">
      <w:pPr>
        <w:numPr>
          <w:ilvl w:val="0"/>
          <w:numId w:val="3"/>
        </w:num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 знаний о здоровом образе жизни; об опасных и чрезвычайных ситуациях и основах безопасной жизнедеятельности;</w:t>
      </w:r>
    </w:p>
    <w:p w:rsidR="00FE2DE5" w:rsidRPr="00FE2DE5" w:rsidRDefault="00FE2DE5" w:rsidP="00FE2DE5">
      <w:pPr>
        <w:numPr>
          <w:ilvl w:val="0"/>
          <w:numId w:val="3"/>
        </w:num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ответственности за личную безопасность и безопасность окружающих, ценностного отношения к своему здоровью и жизни;</w:t>
      </w:r>
    </w:p>
    <w:p w:rsidR="00FE2DE5" w:rsidRPr="00FE2DE5" w:rsidRDefault="00FE2DE5" w:rsidP="00FE2DE5">
      <w:pPr>
        <w:numPr>
          <w:ilvl w:val="0"/>
          <w:numId w:val="3"/>
        </w:num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развитие эмоционально-волевых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FE2DE5" w:rsidRPr="00FE2DE5" w:rsidRDefault="00FE2DE5" w:rsidP="00FE2DE5">
      <w:pPr>
        <w:numPr>
          <w:ilvl w:val="0"/>
          <w:numId w:val="3"/>
        </w:num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определять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FE2DE5" w:rsidRPr="00FE2DE5" w:rsidRDefault="00FE2DE5" w:rsidP="00FE2D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Главной целью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курса по основам безопасности жизнедеятельности является подготовка 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успешным действиям по обеспечению безопасности личности, общества, государства.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Ведущими методами обучения предмету в основной школе являются: 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наглядный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, словесный,</w:t>
      </w: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объяснительно-иллюстративный, репродуктивный, частично поисковый, лекционно-практический.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организации занятий: 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 индивидуальная, групповая и фронтальная, организационно – методические.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Средства обучения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: схемы; таблицы; диаграммы; алгоритмы; опорные конспекты, электронные  ресурсы.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контроля знаний, умений, навыков (текущего, рубежного, итогового):</w:t>
      </w:r>
    </w:p>
    <w:p w:rsidR="00FE2DE5" w:rsidRPr="00FE2DE5" w:rsidRDefault="00FE2DE5" w:rsidP="00FE2D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 -индивидуальная, групповая и фронтальная работа;</w:t>
      </w:r>
    </w:p>
    <w:p w:rsidR="00FE2DE5" w:rsidRPr="00FE2DE5" w:rsidRDefault="00FE2DE5" w:rsidP="00FE2D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устный, письменный и конспектный контроль;</w:t>
      </w:r>
    </w:p>
    <w:p w:rsidR="00FE2DE5" w:rsidRPr="00FE2DE5" w:rsidRDefault="00FE2DE5" w:rsidP="00FE2D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- практическая работа;</w:t>
      </w:r>
    </w:p>
    <w:p w:rsidR="00FE2DE5" w:rsidRPr="00FE2DE5" w:rsidRDefault="00FE2DE5" w:rsidP="00FE2D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- тестирование.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Учёт интересов учащихся с особыми образовательными потребностями</w:t>
      </w:r>
    </w:p>
    <w:p w:rsidR="00FE2DE5" w:rsidRPr="00FE2DE5" w:rsidRDefault="00FE2DE5" w:rsidP="00FE2D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реализации рабочей (учебной) программы адаптировать учебный материал в соответствии с особенностями детей, чьи </w:t>
      </w: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образовательные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проблемы выходят за границы общепринятой нормы. Учитывать уровень подготовки и восприятия учебного материала, использовать здоровье сберегающие технологии.</w:t>
      </w:r>
    </w:p>
    <w:p w:rsidR="00FE2DE5" w:rsidRPr="00FE2DE5" w:rsidRDefault="00FE2DE5" w:rsidP="00FE2DE5">
      <w:pPr>
        <w:numPr>
          <w:ilvl w:val="0"/>
          <w:numId w:val="4"/>
        </w:numPr>
        <w:spacing w:after="0" w:line="240" w:lineRule="auto"/>
        <w:ind w:left="10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учебного предмета в учебном плане</w:t>
      </w:r>
    </w:p>
    <w:p w:rsidR="00FE2DE5" w:rsidRPr="00FE2DE5" w:rsidRDefault="00FE2DE5" w:rsidP="00FE2DE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базисный учебный план для образовательных учреждений</w:t>
      </w:r>
      <w:r w:rsidR="00D22C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 отводит 35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 для обязательного изучения учебного предмета «Основы безопасности жизнедеятельности» на этапе среднего общего образования</w:t>
      </w: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составлена в </w:t>
      </w:r>
      <w:r w:rsidR="00D22C33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учебным планом МБОУ «</w:t>
      </w:r>
      <w:proofErr w:type="spellStart"/>
      <w:r w:rsidR="00D22C33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="00D22C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гимназия» </w:t>
      </w:r>
      <w:proofErr w:type="spellStart"/>
      <w:r w:rsidR="00D22C33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Сармановсого</w:t>
      </w:r>
      <w:proofErr w:type="spellEnd"/>
      <w:r w:rsidR="00D22C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района, рассчитанного на 35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учебные недели в год. </w:t>
      </w: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Исходя из этого, раб</w:t>
      </w:r>
      <w:r w:rsidR="00D22C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очая программа рассчитана по  35</w:t>
      </w: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часа  в год  из расчета 1 учебный часа в неделю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W w:w="12015" w:type="dxa"/>
        <w:tblInd w:w="112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7"/>
        <w:gridCol w:w="1953"/>
        <w:gridCol w:w="2317"/>
        <w:gridCol w:w="2464"/>
        <w:gridCol w:w="2004"/>
        <w:gridCol w:w="1900"/>
      </w:tblGrid>
      <w:tr w:rsidR="00FE2DE5" w:rsidRPr="00FE2DE5" w:rsidTr="00D22C33">
        <w:trPr>
          <w:trHeight w:val="240"/>
        </w:trPr>
        <w:tc>
          <w:tcPr>
            <w:tcW w:w="13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9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в год</w:t>
            </w:r>
          </w:p>
        </w:tc>
        <w:tc>
          <w:tcPr>
            <w:tcW w:w="4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3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</w:tr>
      <w:tr w:rsidR="00FE2DE5" w:rsidRPr="00FE2DE5" w:rsidTr="00D22C33">
        <w:trPr>
          <w:trHeight w:val="1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четверть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четверть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четверть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четверть</w:t>
            </w:r>
          </w:p>
        </w:tc>
      </w:tr>
      <w:tr w:rsidR="00D22C33" w:rsidRPr="00FE2DE5" w:rsidTr="00534A6B">
        <w:trPr>
          <w:trHeight w:val="240"/>
        </w:trPr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D22C33" w:rsidRPr="00FE2DE5" w:rsidTr="00534A6B">
        <w:trPr>
          <w:trHeight w:val="260"/>
        </w:trPr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2C33" w:rsidRPr="00FE2DE5" w:rsidRDefault="00D22C33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E2DE5" w:rsidRPr="00FE2DE5" w:rsidRDefault="00FE2DE5" w:rsidP="00FE2D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Своевременная корректировка рабочей программы (по причине актированных дней, б/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учителя и т.д.) осуществляется за счет резервных уроков.</w:t>
      </w:r>
    </w:p>
    <w:p w:rsidR="00FE2DE5" w:rsidRPr="00FE2DE5" w:rsidRDefault="00FE2DE5" w:rsidP="00FE2DE5">
      <w:pPr>
        <w:pBdr>
          <w:bottom w:val="single" w:sz="6" w:space="0" w:color="D6DDB9"/>
        </w:pBdr>
        <w:spacing w:after="0" w:line="240" w:lineRule="auto"/>
        <w:ind w:left="850" w:hanging="850"/>
        <w:jc w:val="center"/>
        <w:outlineLvl w:val="1"/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4. Требования к уровню подготовки </w:t>
      </w:r>
      <w:proofErr w:type="gramStart"/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</w:rPr>
        <w:t>обучающихся</w:t>
      </w:r>
      <w:proofErr w:type="gramEnd"/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</w:rPr>
        <w:t>.</w:t>
      </w:r>
    </w:p>
    <w:p w:rsidR="00FE2DE5" w:rsidRPr="00FE2DE5" w:rsidRDefault="00FE2DE5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Уровень физической подготовленности учащихся 11 – 18 лет</w:t>
      </w:r>
    </w:p>
    <w:p w:rsidR="00FE2DE5" w:rsidRPr="00FE2DE5" w:rsidRDefault="00FE2DE5" w:rsidP="00FE2DE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знать/понимать</w:t>
      </w:r>
    </w:p>
    <w:p w:rsidR="00FE2DE5" w:rsidRPr="00FE2DE5" w:rsidRDefault="00FE2DE5" w:rsidP="00FE2DE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правила безопасного поведения на улицах и дорогах;</w:t>
      </w:r>
    </w:p>
    <w:p w:rsidR="00FE2DE5" w:rsidRPr="00FE2DE5" w:rsidRDefault="00FE2DE5" w:rsidP="00FE2DE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пожарной безопасности и поведения при пожарах;</w:t>
      </w:r>
    </w:p>
    <w:p w:rsidR="00FE2DE5" w:rsidRPr="00FE2DE5" w:rsidRDefault="00FE2DE5" w:rsidP="00FE2DE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безопасного поведения на воде;</w:t>
      </w:r>
    </w:p>
    <w:p w:rsidR="00FE2DE5" w:rsidRPr="00FE2DE5" w:rsidRDefault="00FE2DE5" w:rsidP="00FE2DE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 возможных аварийных ситуациях в жилище (образовательном учреждении), причинах их возникновения и правилах поведения;</w:t>
      </w:r>
    </w:p>
    <w:p w:rsidR="00FE2DE5" w:rsidRPr="00FE2DE5" w:rsidRDefault="00FE2DE5" w:rsidP="00FE2DE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поведения в криминогенных, ситуациях;</w:t>
      </w:r>
    </w:p>
    <w:p w:rsidR="00FE2DE5" w:rsidRPr="00FE2DE5" w:rsidRDefault="00FE2DE5" w:rsidP="00FE2DE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поведения на природе;</w:t>
      </w:r>
    </w:p>
    <w:p w:rsidR="00FE2DE5" w:rsidRPr="00FE2DE5" w:rsidRDefault="00FE2DE5" w:rsidP="00FE2DE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поведения при нарушении экологического равновесия в местах проживания;</w:t>
      </w:r>
    </w:p>
    <w:p w:rsidR="00FE2DE5" w:rsidRPr="00FE2DE5" w:rsidRDefault="00FE2DE5" w:rsidP="00FE2DE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 возможных чрезвычайных ситуациях природного и техногенного характера, наиболее вероятных для данного района, способах оповещения о них и правилах безопасного поведения;</w:t>
      </w:r>
    </w:p>
    <w:p w:rsidR="00FE2DE5" w:rsidRPr="00FE2DE5" w:rsidRDefault="00FE2DE5" w:rsidP="00FE2DE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об основных мероприятиях ГО по защите населения от последствий чрезвычайных ситуаций;</w:t>
      </w:r>
    </w:p>
    <w:p w:rsidR="00FE2DE5" w:rsidRPr="00FE2DE5" w:rsidRDefault="00FE2DE5" w:rsidP="00FE2DE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об основных хронических неинфекционных заболеваниях, их причинах и связи с образом жизни;</w:t>
      </w:r>
    </w:p>
    <w:p w:rsidR="00FE2DE5" w:rsidRPr="00FE2DE5" w:rsidRDefault="00FE2DE5" w:rsidP="00FE2DE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об инфекционных заболеваниях и основных принципах их профилактики;</w:t>
      </w:r>
    </w:p>
    <w:p w:rsidR="00FE2DE5" w:rsidRPr="00FE2DE5" w:rsidRDefault="00FE2DE5" w:rsidP="00FE2DE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правила поведения в повседневной жизни дома, на улице, в школе и во время занятий спортом с целью предупреждения травматизма.</w:t>
      </w:r>
    </w:p>
    <w:p w:rsidR="00FE2DE5" w:rsidRPr="00FE2DE5" w:rsidRDefault="00FE2DE5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владеть навыками:</w:t>
      </w:r>
    </w:p>
    <w:p w:rsidR="00FE2DE5" w:rsidRPr="00FE2DE5" w:rsidRDefault="00FE2DE5" w:rsidP="00FE2D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безопасного поведения на дорогах;</w:t>
      </w:r>
    </w:p>
    <w:p w:rsidR="00FE2DE5" w:rsidRPr="00FE2DE5" w:rsidRDefault="00FE2DE5" w:rsidP="00FE2D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 первичных средств пожаротушения и пожарно-технического вооружения при возникновении пожара;</w:t>
      </w:r>
    </w:p>
    <w:p w:rsidR="00FE2DE5" w:rsidRPr="00FE2DE5" w:rsidRDefault="00FE2DE5" w:rsidP="00FE2D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оказания помощи 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терпящим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бедствие на воде;</w:t>
      </w:r>
    </w:p>
    <w:p w:rsidR="00FE2DE5" w:rsidRPr="00FE2DE5" w:rsidRDefault="00FE2DE5" w:rsidP="00FE2D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сторон горизонта, движения по азимуту, по разведению костра и приготовлению пищи на костре;</w:t>
      </w:r>
    </w:p>
    <w:p w:rsidR="00FE2DE5" w:rsidRPr="00FE2DE5" w:rsidRDefault="00FE2DE5" w:rsidP="00FE2D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 мероприятий  ГО по защите от ЧС мирного и военного времени, по использованию индивидуальных средств защиты;</w:t>
      </w:r>
    </w:p>
    <w:p w:rsidR="00FE2DE5" w:rsidRPr="00FE2DE5" w:rsidRDefault="00FE2DE5" w:rsidP="00FE2DE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оказания первой медицинской помощи при кровотечениях, растяжениях, укусах насекомых, при тепловом и солнечном ударах;</w:t>
      </w:r>
    </w:p>
    <w:p w:rsidR="00FE2DE5" w:rsidRPr="00FE2DE5" w:rsidRDefault="00FE2DE5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иметь представление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E2DE5" w:rsidRPr="00FE2DE5" w:rsidRDefault="00FE2DE5" w:rsidP="00FE2DE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об основных правилах поведения при смене климатогеографических условий и при вынужденном автономном существовании в природных условиях;</w:t>
      </w:r>
    </w:p>
    <w:p w:rsidR="00FE2DE5" w:rsidRPr="00FE2DE5" w:rsidRDefault="00FE2DE5" w:rsidP="00FE2DE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 ЧС природного и техногенного характера, возникающих на территории России, их последствиях и мерах, принимаемых по защите населения, а также о правилах безопасного поведения;</w:t>
      </w:r>
    </w:p>
    <w:p w:rsidR="00FE2DE5" w:rsidRPr="00FE2DE5" w:rsidRDefault="00FE2DE5" w:rsidP="00FE2DE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об основах здорового образа жизни.</w:t>
      </w:r>
    </w:p>
    <w:p w:rsidR="00FE2DE5" w:rsidRPr="00FE2DE5" w:rsidRDefault="00FE2DE5" w:rsidP="00FE2DE5">
      <w:pPr>
        <w:spacing w:after="0" w:line="240" w:lineRule="auto"/>
        <w:ind w:left="850" w:hanging="8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Содержание программы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программы включает теорию здорового образа жизни, защиты человека в различных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решение ситуационных задач, практических навыков эвакуации, занятий в игровой форме, изучение в реальной обстановке возможных в повседневной жизни опасных ситуаций).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Курс «Основы безопасности жизнедеятельности и культура здоровья» направлен на формирование у учащихся активных и сознательных действий в настоящем и будущем, ориентированных 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-улучшение собственного физического и психического здоровья;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-отказ в образе жизни от поведения, наносящего вред своему здоровью и здоровью окружающих;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-нетерпимое отношение к неправильному гигиеническому поведению других людей и к ухудшению условий окружающей среды, наносящих ущерб здоровью;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-сознательное участие в охране здоровья и формировании среды, способствующей здоровью, особенно условий труда и быта;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-адекватное поведение в случае болезни, особенно хронической, направленной</w:t>
      </w:r>
    </w:p>
    <w:p w:rsidR="00FE2DE5" w:rsidRPr="00FE2DE5" w:rsidRDefault="00FE2DE5" w:rsidP="00FE2D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на выздоровление.</w:t>
      </w:r>
    </w:p>
    <w:p w:rsidR="00FE2DE5" w:rsidRPr="00FE2DE5" w:rsidRDefault="00FE2DE5" w:rsidP="00FE2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у учащихся научных представлений о принципах и путях снижения «фактора риска» в деятельности человека и общества;</w:t>
      </w:r>
    </w:p>
    <w:p w:rsidR="00FE2DE5" w:rsidRPr="00FE2DE5" w:rsidRDefault="00FE2DE5" w:rsidP="00534A6B">
      <w:pPr>
        <w:spacing w:after="0" w:line="240" w:lineRule="auto"/>
        <w:ind w:left="720" w:right="992" w:firstLine="27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Учебно-тематический план</w:t>
      </w:r>
    </w:p>
    <w:p w:rsidR="00FE2DE5" w:rsidRPr="00FE2DE5" w:rsidRDefault="00FE2DE5" w:rsidP="00FB0EED">
      <w:pPr>
        <w:shd w:val="clear" w:color="auto" w:fill="FFFFFF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и распределение учебного времени прохождения программного материала по основам бе</w:t>
      </w:r>
      <w:r w:rsidR="00534A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зопасности жизнедеятельности в 11 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классах по четвертям</w:t>
      </w:r>
    </w:p>
    <w:tbl>
      <w:tblPr>
        <w:tblW w:w="12015" w:type="dxa"/>
        <w:tblInd w:w="-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5"/>
        <w:gridCol w:w="6992"/>
        <w:gridCol w:w="1559"/>
        <w:gridCol w:w="265"/>
        <w:gridCol w:w="263"/>
        <w:gridCol w:w="424"/>
        <w:gridCol w:w="268"/>
        <w:gridCol w:w="1559"/>
      </w:tblGrid>
      <w:tr w:rsidR="00FE2DE5" w:rsidRPr="00FE2DE5" w:rsidTr="00FE2DE5">
        <w:trPr>
          <w:trHeight w:val="2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ind w:left="62" w:right="34" w:hanging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4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ind w:left="930" w:right="926" w:hanging="9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 </w:t>
            </w:r>
            <w:proofErr w:type="spellStart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пропрограммного</w:t>
            </w:r>
            <w:proofErr w:type="spellEnd"/>
          </w:p>
          <w:p w:rsidR="00FE2DE5" w:rsidRPr="00FE2DE5" w:rsidRDefault="00FE2DE5" w:rsidP="00FE2DE5">
            <w:pPr>
              <w:shd w:val="clear" w:color="auto" w:fill="FFFFFF"/>
              <w:spacing w:after="0" w:line="240" w:lineRule="auto"/>
              <w:ind w:left="930" w:right="926" w:hanging="9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12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00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</w:tr>
      <w:tr w:rsidR="00FE2DE5" w:rsidRPr="00FE2DE5" w:rsidTr="00FE2DE5">
        <w:trPr>
          <w:trHeight w:val="220"/>
        </w:trPr>
        <w:tc>
          <w:tcPr>
            <w:tcW w:w="56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574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ED33F5" w:rsidRDefault="00ED33F5" w:rsidP="00FE2DE5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33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зачетов</w:t>
            </w:r>
          </w:p>
        </w:tc>
      </w:tr>
      <w:tr w:rsidR="00FE2DE5" w:rsidRPr="00FE2DE5" w:rsidTr="00FE2DE5">
        <w:trPr>
          <w:trHeight w:val="220"/>
        </w:trPr>
        <w:tc>
          <w:tcPr>
            <w:tcW w:w="56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574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474747"/>
                <w:sz w:val="24"/>
                <w:szCs w:val="24"/>
              </w:rPr>
              <w:t>1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474747"/>
                <w:sz w:val="24"/>
                <w:szCs w:val="24"/>
              </w:rPr>
              <w:t>2</w:t>
            </w:r>
          </w:p>
        </w:tc>
        <w:tc>
          <w:tcPr>
            <w:tcW w:w="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FE2DE5" w:rsidRPr="00FE2DE5" w:rsidTr="00FB0EED">
        <w:trPr>
          <w:trHeight w:val="599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yandex-sans" w:eastAsia="Times New Roman" w:hAnsi="yandex-sans" w:cs="Times New Roman"/>
                <w:color w:val="000000"/>
                <w:sz w:val="23"/>
              </w:rPr>
              <w:t xml:space="preserve">Научные основы </w:t>
            </w:r>
            <w:proofErr w:type="gramStart"/>
            <w:r w:rsidRPr="00FE2DE5">
              <w:rPr>
                <w:rFonts w:ascii="yandex-sans" w:eastAsia="Times New Roman" w:hAnsi="yandex-sans" w:cs="Times New Roman"/>
                <w:color w:val="000000"/>
                <w:sz w:val="23"/>
              </w:rPr>
              <w:t>формирования культуры безопасности жизнедеятельности человека</w:t>
            </w:r>
            <w:proofErr w:type="gramEnd"/>
            <w:r w:rsidRPr="00FE2DE5">
              <w:rPr>
                <w:rFonts w:ascii="yandex-sans" w:eastAsia="Times New Roman" w:hAnsi="yandex-sans" w:cs="Times New Roman"/>
                <w:color w:val="000000"/>
                <w:sz w:val="23"/>
              </w:rPr>
              <w:t xml:space="preserve"> в современной среде обитания.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534A6B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534A6B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33F5" w:rsidRPr="00FE2DE5" w:rsidTr="00FB0EED">
        <w:trPr>
          <w:trHeight w:val="42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ED33F5" w:rsidRDefault="00ED33F5" w:rsidP="00FE2DE5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b/>
                <w:color w:val="000000"/>
                <w:sz w:val="23"/>
              </w:rPr>
            </w:pPr>
            <w:r w:rsidRPr="00ED33F5">
              <w:rPr>
                <w:rFonts w:eastAsia="Times New Roman" w:cs="Times New Roman"/>
                <w:b/>
                <w:color w:val="000000"/>
                <w:sz w:val="23"/>
              </w:rPr>
              <w:t>Международный день толерантности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Default="00ED33F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Default="00ED33F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FE2DE5">
        <w:trPr>
          <w:trHeight w:val="56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мер взаимной ответственности личности, общества, государства по обеспечению безопасности.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FE2DE5">
        <w:trPr>
          <w:trHeight w:val="42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Экстремальные ситуации и безопасность человека.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33F5" w:rsidRPr="00FE2DE5" w:rsidTr="00FE2DE5">
        <w:trPr>
          <w:trHeight w:val="42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ED33F5" w:rsidRDefault="00ED33F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33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FE2DE5">
        <w:trPr>
          <w:trHeight w:val="56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Вооружённые силы Российской Федерации на защите государства от военных угроз.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FE2DE5">
        <w:trPr>
          <w:trHeight w:val="58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военной службы в современной Российской армии.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33F5" w:rsidRPr="00FE2DE5" w:rsidTr="00FB0EED">
        <w:trPr>
          <w:trHeight w:val="37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ED33F5" w:rsidRDefault="00ED33F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33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Международный день семьи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D33F5" w:rsidRPr="00FE2DE5" w:rsidRDefault="00ED33F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FE2DE5">
        <w:trPr>
          <w:trHeight w:val="30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FE2DE5">
        <w:trPr>
          <w:trHeight w:val="26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неотложных состояниях.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FE2DE5">
        <w:trPr>
          <w:trHeight w:val="3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yandex-sans" w:eastAsia="Times New Roman" w:hAnsi="yandex-sans" w:cs="Times New Roman"/>
                <w:color w:val="000000"/>
                <w:sz w:val="23"/>
              </w:rPr>
              <w:t>Итого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534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E2DE5" w:rsidRPr="00FE2DE5" w:rsidRDefault="00FE2DE5" w:rsidP="00FE2D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</w:tbl>
    <w:p w:rsidR="00FE2DE5" w:rsidRPr="00FE2DE5" w:rsidRDefault="00C4289F" w:rsidP="00C4289F">
      <w:pPr>
        <w:spacing w:after="0" w:line="240" w:lineRule="auto"/>
        <w:ind w:left="26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7. </w:t>
      </w:r>
      <w:r w:rsidR="00FE2DE5"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и нормы оценки знаний обучающихся</w:t>
      </w:r>
    </w:p>
    <w:p w:rsidR="00FE2DE5" w:rsidRPr="00FE2DE5" w:rsidRDefault="00FE2DE5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Преобладающей формой текущего контроля выступает устный опрос (собеседование) и периодически - письменный (самостоятельные  работы или контрольное тестирование).</w:t>
      </w:r>
    </w:p>
    <w:p w:rsidR="00FE2DE5" w:rsidRPr="00FE2DE5" w:rsidRDefault="00FE2DE5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Знания и умения учащихся оцениваются на основании устных ответов (выступлений), а также практической деятельности, учитывая их соответствие требованиям программы 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обучения, по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пятибалльной системе оценивания.</w:t>
      </w:r>
    </w:p>
    <w:p w:rsidR="00FE2DE5" w:rsidRPr="00FE2DE5" w:rsidRDefault="00FE2DE5" w:rsidP="00FB0E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1.     Оценку «5» получает учащийся, чей устный ответ (выступление)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,п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рактическая деятельность или их результат соответствуют в полной мере требованиям программы обучения. Если при оценивании учебного результата используется зачёт в баллах, то оценку «5» получает учащийся, набравший 90 – 100% от максимально возможного количества баллов.</w:t>
      </w:r>
    </w:p>
    <w:p w:rsidR="00FE2DE5" w:rsidRPr="00FE2DE5" w:rsidRDefault="00FE2DE5" w:rsidP="00FB0E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    Оценку «4» получает учащийся, чей устный ответ (выступление), практическая деятельность или их 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общем соответствуют требованиям программы обучения, но недостаточно полные или имеются мелкие ошибки. Если при оценивании учебного результата используется зачёт в баллах, то оценку «4» получает учащийся, набравший 70 – 89% от максимально возможного количества баллов.</w:t>
      </w:r>
    </w:p>
    <w:p w:rsidR="00FE2DE5" w:rsidRPr="00FE2DE5" w:rsidRDefault="00FE2DE5" w:rsidP="00FB0E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3.     Оценку «3» получает учащийся, чей устный ответ (выступление), практическая деятельность или их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то оценку «3» получает учащийся, набравший 45 - 69% от максимально возможного количества баллов.</w:t>
      </w:r>
    </w:p>
    <w:p w:rsidR="00FE2DE5" w:rsidRPr="00FE2DE5" w:rsidRDefault="00FE2DE5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4.     Оценку «2» получает учащийся, чей устный ответ (выступление), практическая деятельность или их результат частично соответствуют требованиям программы обучения, но имеются существенные недостатки и ошибки. Если при оценивании учебного результата используется зачёт в баллах, то оценку «2» получает учащийся, набравший менее 44% от максимально возможного количества баллов.</w:t>
      </w:r>
    </w:p>
    <w:p w:rsidR="00FE2DE5" w:rsidRPr="00FE2DE5" w:rsidRDefault="00FE2DE5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</w:rPr>
        <w:t>8</w:t>
      </w:r>
      <w:r w:rsidRPr="00FE2DE5">
        <w:rPr>
          <w:rFonts w:ascii="Times New Roman" w:eastAsia="Times New Roman" w:hAnsi="Times New Roman" w:cs="Times New Roman"/>
          <w:color w:val="000000"/>
        </w:rPr>
        <w:t>.   </w:t>
      </w: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Учебно-методическое обеспечение предмета</w:t>
      </w:r>
    </w:p>
    <w:p w:rsidR="00FE2DE5" w:rsidRPr="00FE2DE5" w:rsidRDefault="00FE2DE5" w:rsidP="00FE2DE5">
      <w:pPr>
        <w:numPr>
          <w:ilvl w:val="0"/>
          <w:numId w:val="9"/>
        </w:numPr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РФ.</w:t>
      </w:r>
    </w:p>
    <w:p w:rsidR="00FE2DE5" w:rsidRPr="00FE2DE5" w:rsidRDefault="00FE2DE5" w:rsidP="00FE2DE5">
      <w:pPr>
        <w:numPr>
          <w:ilvl w:val="0"/>
          <w:numId w:val="9"/>
        </w:numPr>
        <w:shd w:val="clear" w:color="auto" w:fill="FFFFFF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 закон "Об образовании в Российской Федерации" (от 29.12.2012 N 273-ФЗ).</w:t>
      </w:r>
    </w:p>
    <w:p w:rsidR="00FE2DE5" w:rsidRPr="00FE2DE5" w:rsidRDefault="00FE2DE5" w:rsidP="00FE2DE5">
      <w:pPr>
        <w:numPr>
          <w:ilvl w:val="0"/>
          <w:numId w:val="9"/>
        </w:numPr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Минобразования России № 1089 от 05.03.2004г. «Об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образования»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ред. Приказов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23.06.2015г. №609.</w:t>
      </w:r>
    </w:p>
    <w:p w:rsidR="00FE2DE5" w:rsidRPr="00FE2DE5" w:rsidRDefault="00FE2DE5" w:rsidP="00FE2DE5">
      <w:pPr>
        <w:numPr>
          <w:ilvl w:val="0"/>
          <w:numId w:val="9"/>
        </w:numPr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Стратегия национальной безопасности Российской Ф</w:t>
      </w:r>
      <w:r w:rsidR="00534A6B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едерации до 2020 г. от 12.05.201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9г.</w:t>
      </w:r>
    </w:p>
    <w:p w:rsidR="00FE2DE5" w:rsidRPr="00FE2DE5" w:rsidRDefault="00FE2DE5" w:rsidP="00FE2DE5">
      <w:pPr>
        <w:numPr>
          <w:ilvl w:val="0"/>
          <w:numId w:val="9"/>
        </w:numPr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компонент государственных образовательных стандартов начального общего, основного общего и среднего (полного) образования</w:t>
      </w:r>
    </w:p>
    <w:p w:rsidR="00FE2DE5" w:rsidRPr="00FE2DE5" w:rsidRDefault="00FE2DE5" w:rsidP="00FE2DE5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Латчук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В.Н. Тетрадь для оценки качества знаний по основам безопасности жизнедеятельности. 8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/ В.Н.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Латчук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, С.К. Миронов. – 7-е изд., стереотип. – М.: Дрофа, 2009</w:t>
      </w:r>
    </w:p>
    <w:p w:rsidR="00FE2DE5" w:rsidRPr="00FE2DE5" w:rsidRDefault="00FE2DE5" w:rsidP="00FE2DE5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Оценка качества  подготовки выпускников основной школы по основам безопасности жизнедеятельности./ Авт.-сост. Г.А.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Колодницкий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В.Н.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Латчук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, В.В. Марков, С.К. Миронов, Б.И. Миши</w:t>
      </w:r>
      <w:r w:rsidR="00534A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н, М.И. </w:t>
      </w:r>
      <w:proofErr w:type="spellStart"/>
      <w:r w:rsidR="00534A6B">
        <w:rPr>
          <w:rFonts w:ascii="Times New Roman" w:eastAsia="Times New Roman" w:hAnsi="Times New Roman" w:cs="Times New Roman"/>
          <w:color w:val="000000"/>
          <w:sz w:val="24"/>
          <w:szCs w:val="24"/>
        </w:rPr>
        <w:t>Хабнер</w:t>
      </w:r>
      <w:proofErr w:type="spellEnd"/>
      <w:r w:rsidR="00534A6B">
        <w:rPr>
          <w:rFonts w:ascii="Times New Roman" w:eastAsia="Times New Roman" w:hAnsi="Times New Roman" w:cs="Times New Roman"/>
          <w:color w:val="000000"/>
          <w:sz w:val="24"/>
          <w:szCs w:val="24"/>
        </w:rPr>
        <w:t>. – М.: Дрофа,2018</w:t>
      </w:r>
    </w:p>
    <w:p w:rsidR="00FE2DE5" w:rsidRPr="00FE2DE5" w:rsidRDefault="00FE2DE5" w:rsidP="00FE2DE5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8.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Латчук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В.Н, Марков В.В., Фролов М.П. Основы безопасности жизнедеятельности. 5 – 9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.: Дидактические материалы. – 2-е из</w:t>
      </w:r>
      <w:r w:rsidR="00534A6B">
        <w:rPr>
          <w:rFonts w:ascii="Times New Roman" w:eastAsia="Times New Roman" w:hAnsi="Times New Roman" w:cs="Times New Roman"/>
          <w:color w:val="000000"/>
          <w:sz w:val="24"/>
          <w:szCs w:val="24"/>
        </w:rPr>
        <w:t>д., стереотип. – М.: Дрофа, 2019</w:t>
      </w:r>
    </w:p>
    <w:p w:rsidR="00FE2DE5" w:rsidRPr="00FE2DE5" w:rsidRDefault="00FE2DE5" w:rsidP="00FE2DE5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Рабочая тетрадь по ОБЖ: 8-й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к учебнику М.П. Фролова, Е.Н. Литвинова и др. « Основы безопасности жизнедеятельности. 8 класс» под ред. Ю.Л. Воробьева / А.Г.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Малов-Гра.-М.:А</w:t>
      </w:r>
      <w:r w:rsidR="00534A6B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proofErr w:type="spellEnd"/>
      <w:r w:rsidR="00534A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="00534A6B">
        <w:rPr>
          <w:rFonts w:ascii="Times New Roman" w:eastAsia="Times New Roman" w:hAnsi="Times New Roman" w:cs="Times New Roman"/>
          <w:color w:val="000000"/>
          <w:sz w:val="24"/>
          <w:szCs w:val="24"/>
        </w:rPr>
        <w:t>Астрель</w:t>
      </w:r>
      <w:proofErr w:type="spellEnd"/>
      <w:r w:rsidR="00534A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="00534A6B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Полиграфиздат</w:t>
      </w:r>
      <w:proofErr w:type="spellEnd"/>
      <w:r w:rsidR="00534A6B">
        <w:rPr>
          <w:rFonts w:ascii="Times New Roman" w:eastAsia="Times New Roman" w:hAnsi="Times New Roman" w:cs="Times New Roman"/>
          <w:color w:val="000000"/>
          <w:sz w:val="24"/>
          <w:szCs w:val="24"/>
        </w:rPr>
        <w:t>, 2018</w:t>
      </w: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E2DE5" w:rsidRPr="00FE2DE5" w:rsidRDefault="00FE2DE5" w:rsidP="00FE2DE5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Основы безопасности жизнедеятельности: 8-й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.: учеб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учреждений / М.П. Фролов, Е.Н. Литвинов, А.Т. Смирно и др., под ред. Ю.Л. Воробьева, - М.: АСТ,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Астрель</w:t>
      </w:r>
      <w:proofErr w:type="spellEnd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; Владимир: ВКТ, 201</w:t>
      </w:r>
      <w:r w:rsidR="00534A6B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FE2DE5" w:rsidRPr="00FE2DE5" w:rsidRDefault="00FE2DE5" w:rsidP="00FE2DE5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        Интернет – </w:t>
      </w:r>
      <w:proofErr w:type="spell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ресурсы</w:t>
      </w:r>
      <w:proofErr w:type="gramStart"/>
      <w:r w:rsidRPr="00FE2DE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proofErr w:type="gramEnd"/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лектронные</w:t>
      </w:r>
      <w:proofErr w:type="spellEnd"/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ресурсы:</w:t>
      </w:r>
    </w:p>
    <w:tbl>
      <w:tblPr>
        <w:tblW w:w="12015" w:type="dxa"/>
        <w:tblInd w:w="-13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08"/>
        <w:gridCol w:w="5407"/>
      </w:tblGrid>
      <w:tr w:rsidR="00FE2DE5" w:rsidRPr="00FE2DE5" w:rsidTr="00FE2DE5">
        <w:trPr>
          <w:trHeight w:val="420"/>
        </w:trPr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сайта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Электронный адрес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 безопасности РФ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http://www.scrf.gov.ru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внутренних дел РФ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http://www.mvd.ru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МЧС России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http://www.emercom.gov.ru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Министерство здравоохранения и </w:t>
            </w:r>
            <w:proofErr w:type="spellStart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соцразвития</w:t>
            </w:r>
            <w:proofErr w:type="spellEnd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РФ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http://www.minzdrav-rf.ru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обороны РФ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http://www.mil.ru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образования и науки РФ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http://mon.gov.ru/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природных ресурсов РФ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http://www.mnr.gov.ru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Федеральная служба железнодорожных войск РФ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http://www.fsgv.ru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Федеральная служба России по гидрометеорологии и мониторингу окружающей среды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http://www.mecom.ru/roshydro/pub/rus/index.htm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Федеральная пограничная служба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http://www.fps.gov.ru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надзор России по ядерной и радиационной безопасности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http://www.gan.ru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образовательный портал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http://www.gov.ed.ru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Академия повышения квалификации работников образования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6658A9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FE2DE5" w:rsidRPr="00FE2D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http://www.apkro.ru</w:t>
              </w:r>
            </w:hyperlink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российский общеобразовательный портал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6658A9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="00FE2DE5" w:rsidRPr="00FE2D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http://www.school.edu.ru</w:t>
              </w:r>
            </w:hyperlink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портал «Российское образование»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6658A9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="00FE2DE5" w:rsidRPr="00FE2D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http://www.edu.ru</w:t>
              </w:r>
            </w:hyperlink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Портал компании «Кирилл и </w:t>
            </w:r>
            <w:proofErr w:type="spellStart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Мефодий</w:t>
            </w:r>
            <w:proofErr w:type="spellEnd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6658A9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2" w:history="1">
              <w:r w:rsidR="00FE2DE5" w:rsidRPr="00FE2D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http://www.km.ru</w:t>
              </w:r>
            </w:hyperlink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Образовательный портал «Учеба»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6658A9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="00FE2DE5" w:rsidRPr="00FE2D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http://www.uroki.ru</w:t>
              </w:r>
            </w:hyperlink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Журнал «Курьер образования»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6658A9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="00FE2DE5" w:rsidRPr="00FE2D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http://www.courier.com.ru</w:t>
              </w:r>
            </w:hyperlink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Журнал «Вестник образования»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6658A9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5" w:history="1">
              <w:r w:rsidR="00FE2DE5" w:rsidRPr="00FE2D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http://www.vestnik.edu.ru</w:t>
              </w:r>
            </w:hyperlink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Издательский дом «</w:t>
            </w:r>
            <w:proofErr w:type="spellStart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Профкнига</w:t>
            </w:r>
            <w:proofErr w:type="spellEnd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6658A9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6" w:history="1">
              <w:r w:rsidR="00FE2DE5" w:rsidRPr="00FE2D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http://www.profkniga.ru</w:t>
              </w:r>
            </w:hyperlink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Издательский дом «1 сентября»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6658A9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7" w:history="1">
              <w:r w:rsidR="00FE2DE5" w:rsidRPr="00FE2D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http://www.1september.ru</w:t>
              </w:r>
            </w:hyperlink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Издательский дом «</w:t>
            </w:r>
            <w:proofErr w:type="spellStart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Армпресс</w:t>
            </w:r>
            <w:proofErr w:type="spellEnd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6658A9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8" w:history="1">
              <w:r w:rsidR="00FE2DE5" w:rsidRPr="00FE2D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http://www.armpress.info</w:t>
              </w:r>
            </w:hyperlink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Фестиваль педагогический идей «Открытый урок» (издательский дом  «1 сентября»)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http://festival.1september.ru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Энциклопедия безопасности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http://www.opasno.net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Личная безопасность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http://personal-safety.redut-7.ru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Образовательные ресурсы </w:t>
            </w:r>
            <w:proofErr w:type="spellStart"/>
            <w:proofErr w:type="gramStart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Интернета-Безопасность</w:t>
            </w:r>
            <w:proofErr w:type="spellEnd"/>
            <w:proofErr w:type="gramEnd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жизнедеятельности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http://www.alleng.ru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«Мой компас» (безопасность ребёнка)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http://moikompas.ru/compas/bezopasnost_det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Информационно-методическое издание для преподавателей ОБЖ-МЧС России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6658A9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9" w:history="1">
              <w:r w:rsidR="00FE2DE5" w:rsidRPr="00FE2D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http://www.school-obz.org/topics/bzd/bzd.html</w:t>
              </w:r>
            </w:hyperlink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Эконавт-CATALOG</w:t>
            </w:r>
            <w:proofErr w:type="spellEnd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(электронный каталог интернет ресурсов по Охране </w:t>
            </w:r>
            <w:proofErr w:type="spellStart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</w:t>
            </w:r>
            <w:proofErr w:type="gramStart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spellEnd"/>
            <w:proofErr w:type="gramEnd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Безопасности дорожного движения, Безопасности жизнедеятельности)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http://www.econavt-catalog.ru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Портал Всероссийской олимпиады школьников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http://rusolymp.ru/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Образовательные ресурсы Интернета – Безопасность жизнедеятельности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6658A9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0" w:history="1">
              <w:r w:rsidR="00FE2DE5" w:rsidRPr="00FE2D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http://www.alleng.ru/edu/saf.htm</w:t>
              </w:r>
            </w:hyperlink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Безопасность. Образование. Человек. Информационный портал ОБЖ и БЖД: Всё о безопасности жизнедеятельности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http://www.bezopasnost.edu66.ru</w:t>
            </w:r>
          </w:p>
        </w:tc>
      </w:tr>
      <w:tr w:rsidR="00FE2DE5" w:rsidRPr="00FE2DE5" w:rsidTr="00FE2DE5">
        <w:tc>
          <w:tcPr>
            <w:tcW w:w="6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Безопасность и выживание в экстремальных ситуациях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 xml:space="preserve">http:// </w:t>
            </w:r>
            <w:proofErr w:type="spellStart"/>
            <w:r w:rsidRPr="00FE2DE5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u w:val="single"/>
              </w:rPr>
              <w:t>www.hardtime.ru</w:t>
            </w:r>
            <w:proofErr w:type="spellEnd"/>
          </w:p>
        </w:tc>
      </w:tr>
    </w:tbl>
    <w:p w:rsidR="00FE2DE5" w:rsidRPr="00FE2DE5" w:rsidRDefault="00FE2DE5" w:rsidP="00FE2DE5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Материально техническое обеспечение учебного предмета</w:t>
      </w:r>
    </w:p>
    <w:tbl>
      <w:tblPr>
        <w:tblW w:w="12015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3"/>
        <w:gridCol w:w="9539"/>
        <w:gridCol w:w="1493"/>
      </w:tblGrid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УЧЕБНО-ПРАКТИЧЕСКОЕ И УЧЕБНО-ЛАБОРАТОРНОЕ ОБОРУДОВАНИЕ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Аптечка индивидуальна АИ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Аптечка универсальная «АППОЛО»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Дозиметр бытовой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Противогаз ГП-7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Противогаз ГП-5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Носилки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Индивидуальный противохимический пакет ИПП-11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Индивидуальный перевязочный пакет ИПП-1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Сумка санинструктора (укомплектованная)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Макет автомата АК-74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Войсковой прибор химической разведки (ВПХР)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Респиратор Фильтрующий Р-2У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ОЗК (Плащ, чулки, перчатки)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Компас «Азимут»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Шины лестничные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Макет автомата «Юнкер-2»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Сейф для хранения автоматов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Пневматический пистолет МР 654</w:t>
            </w:r>
            <w:proofErr w:type="gramStart"/>
            <w:r w:rsidRPr="00FE2DE5">
              <w:rPr>
                <w:rFonts w:ascii="Times New Roman" w:eastAsia="Times New Roman" w:hAnsi="Times New Roman" w:cs="Times New Roman"/>
                <w:color w:val="000000"/>
              </w:rPr>
              <w:t xml:space="preserve"> К</w:t>
            </w:r>
            <w:proofErr w:type="gramEnd"/>
            <w:r w:rsidRPr="00FE2DE5">
              <w:rPr>
                <w:rFonts w:ascii="Times New Roman" w:eastAsia="Times New Roman" w:hAnsi="Times New Roman" w:cs="Times New Roman"/>
                <w:color w:val="000000"/>
              </w:rPr>
              <w:t xml:space="preserve"> Макаров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Лазерный стрелковый комплекс «Рубин»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Индикатор радиоактивности «</w:t>
            </w:r>
            <w:proofErr w:type="spellStart"/>
            <w:r w:rsidRPr="00FE2DE5">
              <w:rPr>
                <w:rFonts w:ascii="Times New Roman" w:eastAsia="Times New Roman" w:hAnsi="Times New Roman" w:cs="Times New Roman"/>
                <w:color w:val="000000"/>
              </w:rPr>
              <w:t>Radex</w:t>
            </w:r>
            <w:proofErr w:type="spellEnd"/>
            <w:r w:rsidRPr="00FE2DE5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Респиратор портативный «Алина-200 АВК»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 xml:space="preserve">Шина транспортировочная </w:t>
            </w:r>
            <w:proofErr w:type="spellStart"/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Дитерихса</w:t>
            </w:r>
            <w:proofErr w:type="spellEnd"/>
            <w:r w:rsidRPr="00FE2DE5">
              <w:rPr>
                <w:rFonts w:ascii="Times New Roman" w:eastAsia="Times New Roman" w:hAnsi="Times New Roman" w:cs="Times New Roman"/>
                <w:color w:val="000000"/>
              </w:rPr>
              <w:t xml:space="preserve"> для нижних конечностей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Макет-тренажёр для реанимационных мероприятий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E2DE5" w:rsidRPr="00FE2DE5" w:rsidTr="00FE2DE5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4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Перевязочные средства и шовные материалы лейкопластыри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DE5" w:rsidRPr="00FE2DE5" w:rsidRDefault="00FE2DE5" w:rsidP="00FE2D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</w:tbl>
    <w:p w:rsidR="00EF6CFE" w:rsidRDefault="00EF6CFE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E2DE5" w:rsidRDefault="00FE2DE5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</w:t>
      </w:r>
      <w:r w:rsidR="00534A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еское планирование в 11 </w:t>
      </w:r>
      <w:r w:rsidRPr="00FE2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классе.</w:t>
      </w:r>
    </w:p>
    <w:p w:rsidR="00EF6CFE" w:rsidRPr="00FE2DE5" w:rsidRDefault="00EF6CFE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882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9"/>
        <w:gridCol w:w="5955"/>
        <w:gridCol w:w="1695"/>
        <w:gridCol w:w="4377"/>
        <w:gridCol w:w="1418"/>
        <w:gridCol w:w="1295"/>
        <w:gridCol w:w="20"/>
        <w:gridCol w:w="30"/>
        <w:gridCol w:w="40"/>
        <w:gridCol w:w="20"/>
        <w:gridCol w:w="3378"/>
      </w:tblGrid>
      <w:tr w:rsidR="0069164F" w:rsidRPr="00FE2DE5" w:rsidTr="0069164F">
        <w:trPr>
          <w:gridAfter w:val="2"/>
          <w:wAfter w:w="3398" w:type="dxa"/>
          <w:trHeight w:val="70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9164F" w:rsidRPr="00FE2DE5" w:rsidRDefault="0069164F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Домашнее</w:t>
            </w:r>
          </w:p>
          <w:p w:rsidR="0069164F" w:rsidRPr="00FE2DE5" w:rsidRDefault="0069164F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2803" w:type="dxa"/>
            <w:gridSpan w:val="5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</w:t>
            </w: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69164F" w:rsidRPr="00FE2DE5" w:rsidTr="0069164F">
        <w:trPr>
          <w:gridAfter w:val="1"/>
          <w:wAfter w:w="3378" w:type="dxa"/>
          <w:trHeight w:val="42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2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3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4</w:t>
            </w:r>
          </w:p>
        </w:tc>
        <w:tc>
          <w:tcPr>
            <w:tcW w:w="2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</w:t>
            </w: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trHeight w:val="360"/>
        </w:trPr>
        <w:tc>
          <w:tcPr>
            <w:tcW w:w="140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Основы комплексной безопасности личности, общества, государства (14 часов)</w:t>
            </w: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64F" w:rsidRPr="00FE2DE5" w:rsidTr="0069164F">
        <w:trPr>
          <w:gridAfter w:val="2"/>
          <w:wAfter w:w="3398" w:type="dxa"/>
          <w:trHeight w:val="98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 формирования культуры безопасности личности, жизнедеятельности человека в современной среде обитания. Этические и экологические критерии безопасности современной науки и технологий. 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1, Страницы184-188</w:t>
            </w:r>
            <w:r w:rsidR="0069164F"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Вопросы и задания.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21C1" w:rsidRPr="00FE2DE5" w:rsidTr="0069164F">
        <w:trPr>
          <w:gridAfter w:val="2"/>
          <w:wAfter w:w="3398" w:type="dxa"/>
          <w:trHeight w:val="98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1C1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1C1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Этические и экологические критерии безопасности современной науки и технологий. 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1C1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1C1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2.Страницы 188-194. Вопросы и задания.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1C1" w:rsidRPr="00FE2DE5" w:rsidRDefault="004821C1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1C1" w:rsidRPr="00FE2DE5" w:rsidRDefault="004821C1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64F" w:rsidRPr="00FE2DE5" w:rsidTr="0069164F">
        <w:trPr>
          <w:gridAfter w:val="2"/>
          <w:wAfter w:w="3398" w:type="dxa"/>
          <w:trHeight w:val="70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Общенаучные методологические критерии безопасности современной науки и технологий.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 Страницы 194-201.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64F" w:rsidRPr="00FE2DE5" w:rsidTr="0069164F">
        <w:trPr>
          <w:gridAfter w:val="2"/>
          <w:wAfter w:w="3398" w:type="dxa"/>
          <w:trHeight w:val="70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подходы и принципы обеспечения безопасности объектов в среде жизнедеятельности. 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4 Страницы 201-205.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64F" w:rsidRPr="00FE2DE5" w:rsidTr="0069164F">
        <w:trPr>
          <w:gridAfter w:val="2"/>
          <w:wAfter w:w="3398" w:type="dxa"/>
          <w:trHeight w:val="28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управления безопасностью в системе «человек – среда обитания»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5 Страницы 205-212.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64F" w:rsidRPr="00FE2DE5" w:rsidTr="0069164F">
        <w:trPr>
          <w:gridAfter w:val="2"/>
          <w:wAfter w:w="3398" w:type="dxa"/>
          <w:trHeight w:val="26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 национальной безопасности России.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6 Страницы 212-217.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64F" w:rsidRPr="00FE2DE5" w:rsidTr="0069164F">
        <w:trPr>
          <w:gridAfter w:val="2"/>
          <w:wAfter w:w="3398" w:type="dxa"/>
          <w:trHeight w:val="56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социальной, экономической и государственной безопасности. 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7 Страницы 217-222.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64F" w:rsidRPr="00FE2DE5" w:rsidTr="0069164F">
        <w:trPr>
          <w:gridAfter w:val="2"/>
          <w:wAfter w:w="3398" w:type="dxa"/>
          <w:trHeight w:val="68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Меры государства по противодействию военным угрозам, экстремизму, терроризму. 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8 Страницы 222-228.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64F" w:rsidRPr="00FE2DE5" w:rsidTr="0069164F">
        <w:trPr>
          <w:gridAfter w:val="2"/>
          <w:wAfter w:w="3398" w:type="dxa"/>
          <w:trHeight w:val="68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в чрезвычайных ситуациях. Поисково-спасательная служба МЧС России.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9 Страницы 228-231.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64F" w:rsidRPr="00FE2DE5" w:rsidTr="0069164F">
        <w:trPr>
          <w:gridAfter w:val="2"/>
          <w:wAfter w:w="3398" w:type="dxa"/>
          <w:trHeight w:val="54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Международное сотрудничество России по противодействию венным угрозам, экстремизму, терроризму. 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10 Страницы 231-235.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64F" w:rsidRPr="00FE2DE5" w:rsidTr="0069164F">
        <w:trPr>
          <w:gridAfter w:val="2"/>
          <w:wAfter w:w="3398" w:type="dxa"/>
          <w:trHeight w:val="48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Экстремальные ситуации криминогенного характера.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11 Страницы 235-240.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64F" w:rsidRPr="00FE2DE5" w:rsidTr="0069164F">
        <w:trPr>
          <w:gridAfter w:val="2"/>
          <w:wAfter w:w="3398" w:type="dxa"/>
          <w:trHeight w:val="62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Экстремизм, терроризм и безопасность человека.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12 Страницы 240-245.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64F" w:rsidRPr="00FE2DE5" w:rsidTr="0069164F">
        <w:trPr>
          <w:gridAfter w:val="2"/>
          <w:wAfter w:w="3398" w:type="dxa"/>
          <w:trHeight w:val="68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Наркотизм</w:t>
            </w:r>
            <w:proofErr w:type="spellEnd"/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безопасность человека.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13 Страницы 245-248.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64F" w:rsidRPr="00FE2DE5" w:rsidTr="0069164F">
        <w:trPr>
          <w:gridAfter w:val="2"/>
          <w:wAfter w:w="3398" w:type="dxa"/>
          <w:trHeight w:val="56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Дорожно-транспортная безопасность.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14 Страницы 248-251.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64F" w:rsidRPr="00FE2DE5" w:rsidTr="0069164F">
        <w:trPr>
          <w:gridAfter w:val="2"/>
          <w:wAfter w:w="3398" w:type="dxa"/>
          <w:trHeight w:val="58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Вынужденное автономное существование в природных условиях.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15 Страницы 251-255.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64F" w:rsidRPr="00FE2DE5" w:rsidRDefault="0069164F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3"/>
          <w:wAfter w:w="3438" w:type="dxa"/>
          <w:trHeight w:val="520"/>
        </w:trPr>
        <w:tc>
          <w:tcPr>
            <w:tcW w:w="15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Военная безопасность государства (10 часов)</w:t>
            </w:r>
          </w:p>
        </w:tc>
        <w:tc>
          <w:tcPr>
            <w:tcW w:w="50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1"/>
          <w:wAfter w:w="3378" w:type="dxa"/>
          <w:trHeight w:val="54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задачи Вооруженных Сил.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16 Страницы 256-260.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1"/>
          <w:wAfter w:w="3378" w:type="dxa"/>
          <w:trHeight w:val="68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основы воинской обязанности.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17 Страницы 260-264.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1"/>
          <w:wAfter w:w="3378" w:type="dxa"/>
          <w:trHeight w:val="56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основы военной службы.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18 Страницы 264-267.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1"/>
          <w:wAfter w:w="3378" w:type="dxa"/>
          <w:trHeight w:val="56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граждан к военной службе: обязательная и добровольная.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19 Страницы 268-270.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1"/>
          <w:wAfter w:w="3378" w:type="dxa"/>
          <w:trHeight w:val="62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воинской деятельности к личности военнослужащего.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20 Страницы 270-274.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1"/>
          <w:wAfter w:w="3378" w:type="dxa"/>
          <w:trHeight w:val="68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военной службы по призыву и альтернативной гражданской службы.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21 Страницы 274-277.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1"/>
          <w:wAfter w:w="3378" w:type="dxa"/>
          <w:trHeight w:val="68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Военные гуманитарные миссии России в «горячих точках» мира.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22 Страницы 277-282.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1"/>
          <w:wAfter w:w="3378" w:type="dxa"/>
          <w:trHeight w:val="54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Военные операции на территории России: борьба с терроризмом.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23 Страницы 283-286.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1"/>
          <w:wAfter w:w="3378" w:type="dxa"/>
          <w:trHeight w:val="56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Военные учения Вооружённых Сил Российской Федерации.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24 Страницы 286-289.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1"/>
          <w:wAfter w:w="3378" w:type="dxa"/>
          <w:trHeight w:val="58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Боевая слава российских воинов.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25 Страницы 289-293.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3"/>
          <w:wAfter w:w="3438" w:type="dxa"/>
          <w:trHeight w:val="540"/>
        </w:trPr>
        <w:tc>
          <w:tcPr>
            <w:tcW w:w="15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Основы медицинских знаний и здорового образа жизни (10 часов)</w:t>
            </w:r>
          </w:p>
        </w:tc>
        <w:tc>
          <w:tcPr>
            <w:tcW w:w="50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4"/>
          <w:wAfter w:w="3468" w:type="dxa"/>
          <w:trHeight w:val="68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Демографическая ситуация в России.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26 Страницы 294-299.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4"/>
          <w:wAfter w:w="3468" w:type="dxa"/>
          <w:trHeight w:val="54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здорового образа жизни. 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27 Страницы 299-304.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4"/>
          <w:wAfter w:w="3468" w:type="dxa"/>
          <w:trHeight w:val="56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питания.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28 Страницы 304-309.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4"/>
          <w:wAfter w:w="3468" w:type="dxa"/>
          <w:trHeight w:val="54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здорового образа жизни и репродуктивное здоровье.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29 Страницы 309-312.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4"/>
          <w:wAfter w:w="3468" w:type="dxa"/>
          <w:trHeight w:val="54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Вредные привычки. Культура движения.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30 Страницы 312-319.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4"/>
          <w:wAfter w:w="3468" w:type="dxa"/>
          <w:trHeight w:val="54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Медико-психологическая помощь.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31 Страницы 320-328.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4"/>
          <w:wAfter w:w="3468" w:type="dxa"/>
          <w:trHeight w:val="56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ранениях. 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32 Страницы 329-333.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4"/>
          <w:wAfter w:w="3468" w:type="dxa"/>
          <w:trHeight w:val="54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поражении радиацией, отравляющими веществами, при химических и термических ожогах, обморожении.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33 Страницы 333-339.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4"/>
          <w:wAfter w:w="3468" w:type="dxa"/>
          <w:trHeight w:val="60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дорожно-транспортном происшествии.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34 Страницы 339-345.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2DE5" w:rsidRPr="00FE2DE5" w:rsidTr="0069164F">
        <w:trPr>
          <w:gridAfter w:val="4"/>
          <w:wAfter w:w="3468" w:type="dxa"/>
          <w:trHeight w:val="960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4821C1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остром отравлении никотином, алкоголем, лекарством, ядами, наркотическими веществами.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9A2BE3" w:rsidP="00FE2DE5">
            <w:pPr>
              <w:spacing w:after="0" w:line="240" w:lineRule="auto"/>
              <w:ind w:left="114" w:right="114" w:hanging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2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35 Страницы 345-351. Вопросы и задания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2DE5" w:rsidRPr="00FE2DE5" w:rsidRDefault="00FE2DE5" w:rsidP="00FE2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330AE" w:rsidRDefault="00F330AE"/>
    <w:sectPr w:rsidR="00F330AE" w:rsidSect="00FE2D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F61" w:rsidRDefault="002D6F61" w:rsidP="002D6F61">
      <w:pPr>
        <w:spacing w:after="0" w:line="240" w:lineRule="auto"/>
      </w:pPr>
      <w:r>
        <w:separator/>
      </w:r>
    </w:p>
  </w:endnote>
  <w:endnote w:type="continuationSeparator" w:id="1">
    <w:p w:rsidR="002D6F61" w:rsidRDefault="002D6F61" w:rsidP="002D6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F61" w:rsidRDefault="002D6F61" w:rsidP="002D6F61">
      <w:pPr>
        <w:spacing w:after="0" w:line="240" w:lineRule="auto"/>
      </w:pPr>
      <w:r>
        <w:separator/>
      </w:r>
    </w:p>
  </w:footnote>
  <w:footnote w:type="continuationSeparator" w:id="1">
    <w:p w:rsidR="002D6F61" w:rsidRDefault="002D6F61" w:rsidP="002D6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0F49"/>
    <w:multiLevelType w:val="multilevel"/>
    <w:tmpl w:val="08EA4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3A45CD"/>
    <w:multiLevelType w:val="multilevel"/>
    <w:tmpl w:val="2C5C54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274D8"/>
    <w:multiLevelType w:val="multilevel"/>
    <w:tmpl w:val="81260C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094E06"/>
    <w:multiLevelType w:val="multilevel"/>
    <w:tmpl w:val="20D051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AB73FA"/>
    <w:multiLevelType w:val="multilevel"/>
    <w:tmpl w:val="107E19A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5F1655"/>
    <w:multiLevelType w:val="multilevel"/>
    <w:tmpl w:val="F5600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BD19B2"/>
    <w:multiLevelType w:val="multilevel"/>
    <w:tmpl w:val="F7D40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2C14E7"/>
    <w:multiLevelType w:val="multilevel"/>
    <w:tmpl w:val="0F323F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1F7D14"/>
    <w:multiLevelType w:val="multilevel"/>
    <w:tmpl w:val="9BC08F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207FCE"/>
    <w:multiLevelType w:val="multilevel"/>
    <w:tmpl w:val="B3A654B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D0570D"/>
    <w:multiLevelType w:val="multilevel"/>
    <w:tmpl w:val="8CB6C9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761273"/>
    <w:multiLevelType w:val="multilevel"/>
    <w:tmpl w:val="DD2C873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14331"/>
    <w:multiLevelType w:val="multilevel"/>
    <w:tmpl w:val="EEF6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7E46BA"/>
    <w:multiLevelType w:val="multilevel"/>
    <w:tmpl w:val="137E3B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F13800"/>
    <w:multiLevelType w:val="multilevel"/>
    <w:tmpl w:val="11BE15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1A000C"/>
    <w:multiLevelType w:val="multilevel"/>
    <w:tmpl w:val="DFECE4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175CF7"/>
    <w:multiLevelType w:val="multilevel"/>
    <w:tmpl w:val="5FD4A7F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3C26C0"/>
    <w:multiLevelType w:val="multilevel"/>
    <w:tmpl w:val="B70A9A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DB6EA5"/>
    <w:multiLevelType w:val="multilevel"/>
    <w:tmpl w:val="D93A180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193646"/>
    <w:multiLevelType w:val="multilevel"/>
    <w:tmpl w:val="BBB246D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EA2270"/>
    <w:multiLevelType w:val="multilevel"/>
    <w:tmpl w:val="CDDAD7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54699C"/>
    <w:multiLevelType w:val="multilevel"/>
    <w:tmpl w:val="B0AADF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251D97"/>
    <w:multiLevelType w:val="multilevel"/>
    <w:tmpl w:val="DD243BD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B01F57"/>
    <w:multiLevelType w:val="multilevel"/>
    <w:tmpl w:val="243C5CC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DD7384"/>
    <w:multiLevelType w:val="multilevel"/>
    <w:tmpl w:val="E162F34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FA7ED3"/>
    <w:multiLevelType w:val="multilevel"/>
    <w:tmpl w:val="503A26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CA3A47"/>
    <w:multiLevelType w:val="multilevel"/>
    <w:tmpl w:val="0F463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021B30"/>
    <w:multiLevelType w:val="multilevel"/>
    <w:tmpl w:val="7DD00F8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4096025"/>
    <w:multiLevelType w:val="multilevel"/>
    <w:tmpl w:val="7EC4BF4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FB01DD"/>
    <w:multiLevelType w:val="multilevel"/>
    <w:tmpl w:val="79182D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C800EF2"/>
    <w:multiLevelType w:val="multilevel"/>
    <w:tmpl w:val="3C9A7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0170B7"/>
    <w:multiLevelType w:val="multilevel"/>
    <w:tmpl w:val="EFA634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6B23BD"/>
    <w:multiLevelType w:val="multilevel"/>
    <w:tmpl w:val="7F44C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3"/>
  </w:num>
  <w:num w:numId="3">
    <w:abstractNumId w:val="32"/>
  </w:num>
  <w:num w:numId="4">
    <w:abstractNumId w:val="1"/>
  </w:num>
  <w:num w:numId="5">
    <w:abstractNumId w:val="12"/>
  </w:num>
  <w:num w:numId="6">
    <w:abstractNumId w:val="0"/>
  </w:num>
  <w:num w:numId="7">
    <w:abstractNumId w:val="5"/>
  </w:num>
  <w:num w:numId="8">
    <w:abstractNumId w:val="13"/>
  </w:num>
  <w:num w:numId="9">
    <w:abstractNumId w:val="26"/>
  </w:num>
  <w:num w:numId="10">
    <w:abstractNumId w:val="6"/>
  </w:num>
  <w:num w:numId="11">
    <w:abstractNumId w:val="8"/>
  </w:num>
  <w:num w:numId="12">
    <w:abstractNumId w:val="17"/>
  </w:num>
  <w:num w:numId="13">
    <w:abstractNumId w:val="31"/>
  </w:num>
  <w:num w:numId="14">
    <w:abstractNumId w:val="2"/>
  </w:num>
  <w:num w:numId="15">
    <w:abstractNumId w:val="20"/>
  </w:num>
  <w:num w:numId="16">
    <w:abstractNumId w:val="29"/>
  </w:num>
  <w:num w:numId="17">
    <w:abstractNumId w:val="7"/>
  </w:num>
  <w:num w:numId="18">
    <w:abstractNumId w:val="14"/>
  </w:num>
  <w:num w:numId="19">
    <w:abstractNumId w:val="25"/>
  </w:num>
  <w:num w:numId="20">
    <w:abstractNumId w:val="15"/>
  </w:num>
  <w:num w:numId="21">
    <w:abstractNumId w:val="21"/>
  </w:num>
  <w:num w:numId="22">
    <w:abstractNumId w:val="10"/>
  </w:num>
  <w:num w:numId="23">
    <w:abstractNumId w:val="18"/>
  </w:num>
  <w:num w:numId="24">
    <w:abstractNumId w:val="4"/>
  </w:num>
  <w:num w:numId="25">
    <w:abstractNumId w:val="16"/>
  </w:num>
  <w:num w:numId="26">
    <w:abstractNumId w:val="9"/>
  </w:num>
  <w:num w:numId="27">
    <w:abstractNumId w:val="11"/>
  </w:num>
  <w:num w:numId="28">
    <w:abstractNumId w:val="19"/>
  </w:num>
  <w:num w:numId="29">
    <w:abstractNumId w:val="24"/>
  </w:num>
  <w:num w:numId="30">
    <w:abstractNumId w:val="27"/>
  </w:num>
  <w:num w:numId="31">
    <w:abstractNumId w:val="28"/>
  </w:num>
  <w:num w:numId="32">
    <w:abstractNumId w:val="23"/>
  </w:num>
  <w:num w:numId="3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2DE5"/>
    <w:rsid w:val="001D37D5"/>
    <w:rsid w:val="002D6F61"/>
    <w:rsid w:val="00451702"/>
    <w:rsid w:val="004821C1"/>
    <w:rsid w:val="00534A6B"/>
    <w:rsid w:val="005F116C"/>
    <w:rsid w:val="00651DB5"/>
    <w:rsid w:val="006658A9"/>
    <w:rsid w:val="0069164F"/>
    <w:rsid w:val="00995661"/>
    <w:rsid w:val="009A2BE3"/>
    <w:rsid w:val="00AD6E57"/>
    <w:rsid w:val="00B240B8"/>
    <w:rsid w:val="00C4289F"/>
    <w:rsid w:val="00D22C33"/>
    <w:rsid w:val="00ED33F5"/>
    <w:rsid w:val="00EF6CFE"/>
    <w:rsid w:val="00F330AE"/>
    <w:rsid w:val="00FB0EED"/>
    <w:rsid w:val="00FE2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E57"/>
  </w:style>
  <w:style w:type="paragraph" w:styleId="2">
    <w:name w:val="heading 2"/>
    <w:basedOn w:val="a"/>
    <w:link w:val="20"/>
    <w:uiPriority w:val="9"/>
    <w:qFormat/>
    <w:rsid w:val="00FE2D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2DE5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17">
    <w:name w:val="c17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4">
    <w:name w:val="c44"/>
    <w:basedOn w:val="a0"/>
    <w:rsid w:val="00FE2DE5"/>
  </w:style>
  <w:style w:type="character" w:customStyle="1" w:styleId="c3">
    <w:name w:val="c3"/>
    <w:basedOn w:val="a0"/>
    <w:rsid w:val="00FE2DE5"/>
  </w:style>
  <w:style w:type="character" w:customStyle="1" w:styleId="c87">
    <w:name w:val="c87"/>
    <w:basedOn w:val="a0"/>
    <w:rsid w:val="00FE2DE5"/>
  </w:style>
  <w:style w:type="character" w:customStyle="1" w:styleId="c18">
    <w:name w:val="c18"/>
    <w:basedOn w:val="a0"/>
    <w:rsid w:val="00FE2DE5"/>
  </w:style>
  <w:style w:type="paragraph" w:customStyle="1" w:styleId="c36">
    <w:name w:val="c36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E2DE5"/>
  </w:style>
  <w:style w:type="character" w:customStyle="1" w:styleId="c5">
    <w:name w:val="c5"/>
    <w:basedOn w:val="a0"/>
    <w:rsid w:val="00FE2DE5"/>
  </w:style>
  <w:style w:type="paragraph" w:customStyle="1" w:styleId="c86">
    <w:name w:val="c86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1">
    <w:name w:val="c111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6">
    <w:name w:val="c96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2">
    <w:name w:val="c82"/>
    <w:basedOn w:val="a0"/>
    <w:rsid w:val="00FE2DE5"/>
  </w:style>
  <w:style w:type="paragraph" w:customStyle="1" w:styleId="c6">
    <w:name w:val="c6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5">
    <w:name w:val="c95"/>
    <w:basedOn w:val="a0"/>
    <w:rsid w:val="00FE2DE5"/>
  </w:style>
  <w:style w:type="character" w:customStyle="1" w:styleId="c133">
    <w:name w:val="c133"/>
    <w:basedOn w:val="a0"/>
    <w:rsid w:val="00FE2DE5"/>
  </w:style>
  <w:style w:type="character" w:customStyle="1" w:styleId="c53">
    <w:name w:val="c53"/>
    <w:basedOn w:val="a0"/>
    <w:rsid w:val="00FE2DE5"/>
  </w:style>
  <w:style w:type="paragraph" w:customStyle="1" w:styleId="c168">
    <w:name w:val="c168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2">
    <w:name w:val="c152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">
    <w:name w:val="c64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3">
    <w:name w:val="c183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1">
    <w:name w:val="c101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8">
    <w:name w:val="c78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FE2DE5"/>
  </w:style>
  <w:style w:type="character" w:customStyle="1" w:styleId="c57">
    <w:name w:val="c57"/>
    <w:basedOn w:val="a0"/>
    <w:rsid w:val="00FE2DE5"/>
  </w:style>
  <w:style w:type="character" w:customStyle="1" w:styleId="c59">
    <w:name w:val="c59"/>
    <w:basedOn w:val="a0"/>
    <w:rsid w:val="00FE2DE5"/>
  </w:style>
  <w:style w:type="paragraph" w:customStyle="1" w:styleId="c110">
    <w:name w:val="c110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1">
    <w:name w:val="c51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0">
    <w:name w:val="c100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3">
    <w:name w:val="c83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8">
    <w:name w:val="c198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rsid w:val="00FE2DE5"/>
  </w:style>
  <w:style w:type="paragraph" w:customStyle="1" w:styleId="c22">
    <w:name w:val="c22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FE2DE5"/>
  </w:style>
  <w:style w:type="character" w:customStyle="1" w:styleId="c37">
    <w:name w:val="c37"/>
    <w:basedOn w:val="a0"/>
    <w:rsid w:val="00FE2DE5"/>
  </w:style>
  <w:style w:type="character" w:styleId="a3">
    <w:name w:val="Hyperlink"/>
    <w:basedOn w:val="a0"/>
    <w:uiPriority w:val="99"/>
    <w:semiHidden/>
    <w:unhideWhenUsed/>
    <w:rsid w:val="00FE2D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2DE5"/>
    <w:rPr>
      <w:color w:val="800080"/>
      <w:u w:val="single"/>
    </w:rPr>
  </w:style>
  <w:style w:type="character" w:customStyle="1" w:styleId="c88">
    <w:name w:val="c88"/>
    <w:basedOn w:val="a0"/>
    <w:rsid w:val="00FE2DE5"/>
  </w:style>
  <w:style w:type="character" w:customStyle="1" w:styleId="c7">
    <w:name w:val="c7"/>
    <w:basedOn w:val="a0"/>
    <w:rsid w:val="00FE2DE5"/>
  </w:style>
  <w:style w:type="paragraph" w:customStyle="1" w:styleId="c45">
    <w:name w:val="c45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FE2DE5"/>
  </w:style>
  <w:style w:type="paragraph" w:styleId="a5">
    <w:name w:val="Normal (Web)"/>
    <w:basedOn w:val="a"/>
    <w:semiHidden/>
    <w:unhideWhenUsed/>
    <w:rsid w:val="001D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D6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D6F61"/>
  </w:style>
  <w:style w:type="paragraph" w:styleId="a8">
    <w:name w:val="footer"/>
    <w:basedOn w:val="a"/>
    <w:link w:val="a9"/>
    <w:uiPriority w:val="99"/>
    <w:semiHidden/>
    <w:unhideWhenUsed/>
    <w:rsid w:val="002D6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D6F61"/>
  </w:style>
  <w:style w:type="paragraph" w:styleId="aa">
    <w:name w:val="Balloon Text"/>
    <w:basedOn w:val="a"/>
    <w:link w:val="ab"/>
    <w:uiPriority w:val="99"/>
    <w:semiHidden/>
    <w:unhideWhenUsed/>
    <w:rsid w:val="002D6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6F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4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google.com/url?q=http://www.uroki.ru&amp;sa=D&amp;ust=1567859190109000" TargetMode="External"/><Relationship Id="rId18" Type="http://schemas.openxmlformats.org/officeDocument/2006/relationships/hyperlink" Target="https://www.google.com/url?q=http://www.armpress.info&amp;sa=D&amp;ust=156785919011500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km.ru&amp;sa=D&amp;ust=1567859190108000" TargetMode="External"/><Relationship Id="rId17" Type="http://schemas.openxmlformats.org/officeDocument/2006/relationships/hyperlink" Target="https://www.google.com/url?q=http://www.1september.ru&amp;sa=D&amp;ust=1567859190114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ww.profkniga.ru&amp;sa=D&amp;ust=1567859190113000" TargetMode="External"/><Relationship Id="rId20" Type="http://schemas.openxmlformats.org/officeDocument/2006/relationships/hyperlink" Target="https://www.google.com/url?q=http://www.alleng.ru/edu/saf.htm&amp;sa=D&amp;ust=1567859190124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www.edu.ru&amp;sa=D&amp;ust=1567859190107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vestnik.edu.ru&amp;sa=D&amp;ust=1567859190111000" TargetMode="External"/><Relationship Id="rId10" Type="http://schemas.openxmlformats.org/officeDocument/2006/relationships/hyperlink" Target="https://www.google.com/url?q=http://www.school.edu.ru&amp;sa=D&amp;ust=1567859190106000" TargetMode="External"/><Relationship Id="rId19" Type="http://schemas.openxmlformats.org/officeDocument/2006/relationships/hyperlink" Target="https://www.google.com/url?q=http://www.school-obz.org/topics/bzd/bzd.html&amp;sa=D&amp;ust=1567859190120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www.apkro.ru&amp;sa=D&amp;ust=1567859190105000" TargetMode="External"/><Relationship Id="rId14" Type="http://schemas.openxmlformats.org/officeDocument/2006/relationships/hyperlink" Target="https://www.google.com/url?q=http://www.courier.com.ru&amp;sa=D&amp;ust=1567859190110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3A6F4-69A8-4BF5-8104-50CFE60C1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13</Pages>
  <Words>3346</Words>
  <Characters>19075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2020-09-09T18:23:00Z</dcterms:created>
  <dcterms:modified xsi:type="dcterms:W3CDTF">2021-10-05T18:39:00Z</dcterms:modified>
</cp:coreProperties>
</file>